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bookmarkStart w:id="0" w:name="_GoBack"/>
      <w:bookmarkEnd w:id="0"/>
      <w:r w:rsidRPr="00AB4E7B">
        <w:rPr>
          <w:b/>
          <w:i/>
          <w:sz w:val="24"/>
          <w:szCs w:val="24"/>
        </w:rPr>
        <w:t>Lesson Plans for the Week of:</w:t>
      </w:r>
      <w:r w:rsidR="00EA73E5">
        <w:rPr>
          <w:b/>
          <w:i/>
          <w:sz w:val="24"/>
          <w:szCs w:val="24"/>
        </w:rPr>
        <w:t xml:space="preserve"> April 24-28</w:t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C63CC4">
        <w:rPr>
          <w:b/>
          <w:i/>
          <w:sz w:val="24"/>
          <w:szCs w:val="24"/>
        </w:rPr>
        <w:t>10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C63CC4">
        <w:rPr>
          <w:b/>
          <w:i/>
          <w:sz w:val="24"/>
          <w:szCs w:val="24"/>
        </w:rPr>
        <w:t xml:space="preserve"> 1, 2, 3 AS English</w:t>
      </w:r>
    </w:p>
    <w:tbl>
      <w:tblPr>
        <w:tblStyle w:val="TableGrid"/>
        <w:tblW w:w="14641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  <w:gridCol w:w="2440"/>
        <w:gridCol w:w="2441"/>
      </w:tblGrid>
      <w:tr w:rsidR="00AB4E7B" w:rsidTr="008210F1">
        <w:trPr>
          <w:trHeight w:val="1170"/>
        </w:trPr>
        <w:tc>
          <w:tcPr>
            <w:tcW w:w="2440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D699" wp14:editId="58456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82B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44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44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4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4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4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609B0" w:rsidTr="008210F1">
        <w:trPr>
          <w:trHeight w:val="2056"/>
        </w:trPr>
        <w:tc>
          <w:tcPr>
            <w:tcW w:w="2440" w:type="dxa"/>
          </w:tcPr>
          <w:p w:rsidR="00B609B0" w:rsidRDefault="00B609B0" w:rsidP="005A3FBC">
            <w:r>
              <w:t>Objective/</w:t>
            </w:r>
          </w:p>
          <w:p w:rsidR="00B609B0" w:rsidRDefault="00B609B0" w:rsidP="005A3FBC">
            <w:r>
              <w:t>Focus/</w:t>
            </w:r>
          </w:p>
          <w:p w:rsidR="00B609B0" w:rsidRDefault="00B609B0" w:rsidP="005A3FBC">
            <w:r>
              <w:t xml:space="preserve">Essential </w:t>
            </w:r>
          </w:p>
          <w:p w:rsidR="00B609B0" w:rsidRDefault="00B609B0" w:rsidP="005A3FBC">
            <w:r>
              <w:t>Question</w:t>
            </w:r>
          </w:p>
        </w:tc>
        <w:tc>
          <w:tcPr>
            <w:tcW w:w="2440" w:type="dxa"/>
          </w:tcPr>
          <w:p w:rsidR="00C350B0" w:rsidRDefault="002A30EA" w:rsidP="007E295E">
            <w:r>
              <w:t>10.7 Editing skills</w:t>
            </w:r>
          </w:p>
          <w:p w:rsidR="002A30EA" w:rsidRDefault="002A30EA" w:rsidP="007E295E">
            <w:r>
              <w:t>10.6 and 10.8 Writing and research</w:t>
            </w:r>
          </w:p>
          <w:p w:rsidR="002A30EA" w:rsidRDefault="002A30EA" w:rsidP="007E295E">
            <w:r>
              <w:t>10.5 reading nonfiction</w:t>
            </w:r>
          </w:p>
          <w:p w:rsidR="002A30EA" w:rsidRDefault="002A30EA" w:rsidP="007E295E">
            <w:r>
              <w:t>10.4 reading fiction</w:t>
            </w:r>
          </w:p>
        </w:tc>
        <w:tc>
          <w:tcPr>
            <w:tcW w:w="2440" w:type="dxa"/>
          </w:tcPr>
          <w:p w:rsidR="002A30EA" w:rsidRDefault="002A30EA" w:rsidP="002A30EA">
            <w:r>
              <w:t>10.7 Editing skills</w:t>
            </w:r>
          </w:p>
          <w:p w:rsidR="002A30EA" w:rsidRDefault="002A30EA" w:rsidP="002A30EA">
            <w:r>
              <w:t>10.6 and 10.8 Writing and research</w:t>
            </w:r>
          </w:p>
          <w:p w:rsidR="002A30EA" w:rsidRDefault="002A30EA" w:rsidP="002A30EA">
            <w:r>
              <w:t>10.5 reading nonfiction</w:t>
            </w:r>
          </w:p>
          <w:p w:rsidR="00C350B0" w:rsidRDefault="002A30EA" w:rsidP="002A30EA">
            <w:r>
              <w:t>10.4 reading fiction</w:t>
            </w:r>
          </w:p>
        </w:tc>
        <w:tc>
          <w:tcPr>
            <w:tcW w:w="2440" w:type="dxa"/>
          </w:tcPr>
          <w:p w:rsidR="002A30EA" w:rsidRDefault="002A30EA" w:rsidP="002A30EA">
            <w:r>
              <w:t>10.7 Editing skills</w:t>
            </w:r>
          </w:p>
          <w:p w:rsidR="002A30EA" w:rsidRDefault="002A30EA" w:rsidP="002A30EA">
            <w:r>
              <w:t>10.6 and 10.8 Writing and research</w:t>
            </w:r>
          </w:p>
          <w:p w:rsidR="002A30EA" w:rsidRDefault="002A30EA" w:rsidP="002A30EA">
            <w:r>
              <w:t>10.5 reading nonfiction</w:t>
            </w:r>
          </w:p>
          <w:p w:rsidR="00B609B0" w:rsidRDefault="002A30EA" w:rsidP="002A30EA">
            <w:r>
              <w:t>10.4 reading fiction</w:t>
            </w:r>
          </w:p>
        </w:tc>
        <w:tc>
          <w:tcPr>
            <w:tcW w:w="2440" w:type="dxa"/>
          </w:tcPr>
          <w:p w:rsidR="002A30EA" w:rsidRDefault="002A30EA" w:rsidP="002A30EA">
            <w:r>
              <w:t>10.7 Editing skills</w:t>
            </w:r>
          </w:p>
          <w:p w:rsidR="002A30EA" w:rsidRDefault="002A30EA" w:rsidP="002A30EA">
            <w:r>
              <w:t>10.6 and 10.8 Writing and research</w:t>
            </w:r>
          </w:p>
          <w:p w:rsidR="002A30EA" w:rsidRDefault="002A30EA" w:rsidP="002A30EA">
            <w:r>
              <w:t>10.5 reading nonfiction</w:t>
            </w:r>
          </w:p>
          <w:p w:rsidR="00B609B0" w:rsidRDefault="002A30EA" w:rsidP="002A30EA">
            <w:r>
              <w:t>10.4 reading fiction</w:t>
            </w:r>
          </w:p>
        </w:tc>
        <w:tc>
          <w:tcPr>
            <w:tcW w:w="2441" w:type="dxa"/>
          </w:tcPr>
          <w:p w:rsidR="002A30EA" w:rsidRDefault="002A30EA" w:rsidP="002A30EA">
            <w:r>
              <w:t>10.7 Editing skills</w:t>
            </w:r>
          </w:p>
          <w:p w:rsidR="002A30EA" w:rsidRDefault="002A30EA" w:rsidP="002A30EA">
            <w:r>
              <w:t>10.6 and 10.8 Writing and research</w:t>
            </w:r>
          </w:p>
          <w:p w:rsidR="002A30EA" w:rsidRDefault="002A30EA" w:rsidP="002A30EA">
            <w:r>
              <w:t>10.5 reading nonfiction</w:t>
            </w:r>
          </w:p>
          <w:p w:rsidR="00B609B0" w:rsidRDefault="002A30EA" w:rsidP="002A30EA">
            <w:r>
              <w:t>10.4 reading fiction</w:t>
            </w:r>
          </w:p>
        </w:tc>
      </w:tr>
      <w:tr w:rsidR="005A3FBC" w:rsidTr="008210F1">
        <w:trPr>
          <w:trHeight w:val="4695"/>
        </w:trPr>
        <w:tc>
          <w:tcPr>
            <w:tcW w:w="2440" w:type="dxa"/>
          </w:tcPr>
          <w:p w:rsidR="005A3FBC" w:rsidRDefault="005A3FBC" w:rsidP="005A3FBC">
            <w:r>
              <w:t>Lesson</w:t>
            </w:r>
          </w:p>
        </w:tc>
        <w:tc>
          <w:tcPr>
            <w:tcW w:w="2440" w:type="dxa"/>
          </w:tcPr>
          <w:p w:rsidR="00702104" w:rsidRDefault="00EA73E5" w:rsidP="007E295E">
            <w:r>
              <w:t>Warm up – Colons</w:t>
            </w:r>
          </w:p>
          <w:p w:rsidR="00EA73E5" w:rsidRDefault="00EA73E5" w:rsidP="007E295E"/>
          <w:p w:rsidR="00EA73E5" w:rsidRDefault="00EA73E5" w:rsidP="007E295E">
            <w:r>
              <w:t>2</w:t>
            </w:r>
            <w:r w:rsidRPr="00EA73E5">
              <w:rPr>
                <w:vertAlign w:val="superscript"/>
              </w:rPr>
              <w:t>nd</w:t>
            </w:r>
            <w:r>
              <w:t xml:space="preserve"> Period – Finish Chapter 11 – Excerpts from Chapter 12 – Period 1 and 2</w:t>
            </w:r>
          </w:p>
          <w:p w:rsidR="00EA73E5" w:rsidRDefault="00EA73E5" w:rsidP="007E295E"/>
          <w:p w:rsidR="00EA73E5" w:rsidRDefault="00EA73E5" w:rsidP="007E295E">
            <w:r>
              <w:t>Watch Chapter 12</w:t>
            </w:r>
          </w:p>
          <w:p w:rsidR="00EA73E5" w:rsidRDefault="00EA73E5" w:rsidP="007E295E"/>
          <w:p w:rsidR="00EA73E5" w:rsidRDefault="00EA73E5" w:rsidP="007E295E">
            <w:r>
              <w:t>Respond to how excitement is built</w:t>
            </w:r>
          </w:p>
          <w:p w:rsidR="00EA73E5" w:rsidRDefault="00EA73E5" w:rsidP="007E295E"/>
          <w:p w:rsidR="00EA73E5" w:rsidRDefault="00EA73E5" w:rsidP="007E295E">
            <w:r>
              <w:t>AS Class – Poetry – Read next 4 poems, analyzing on response sheet</w:t>
            </w:r>
          </w:p>
          <w:p w:rsidR="00EA73E5" w:rsidRDefault="00EA73E5" w:rsidP="007E295E"/>
          <w:p w:rsidR="00EA73E5" w:rsidRPr="00121002" w:rsidRDefault="00EA73E5" w:rsidP="007E295E">
            <w:r>
              <w:t xml:space="preserve">Collect first five journal entries for independent reading. </w:t>
            </w:r>
          </w:p>
        </w:tc>
        <w:tc>
          <w:tcPr>
            <w:tcW w:w="2440" w:type="dxa"/>
          </w:tcPr>
          <w:p w:rsidR="00702104" w:rsidRDefault="00EA73E5" w:rsidP="00BB0272">
            <w:r>
              <w:t>Warm up – Colons quiz</w:t>
            </w:r>
          </w:p>
          <w:p w:rsidR="00EA73E5" w:rsidRDefault="00EA73E5" w:rsidP="00BB0272"/>
          <w:p w:rsidR="00EA73E5" w:rsidRDefault="00EA73E5" w:rsidP="00BB0272">
            <w:r>
              <w:t>Review for Lord of the Flies Test</w:t>
            </w:r>
          </w:p>
          <w:p w:rsidR="00EA73E5" w:rsidRDefault="00EA73E5" w:rsidP="00BB0272"/>
          <w:p w:rsidR="00EA73E5" w:rsidRDefault="00EA73E5" w:rsidP="00BB0272">
            <w:r>
              <w:t>Introduction paragraph – research writing</w:t>
            </w:r>
          </w:p>
          <w:p w:rsidR="00EA73E5" w:rsidRDefault="00EA73E5" w:rsidP="00BB0272"/>
          <w:p w:rsidR="00EA73E5" w:rsidRDefault="00EA73E5" w:rsidP="00BB0272"/>
          <w:p w:rsidR="00EA73E5" w:rsidRDefault="00EA73E5" w:rsidP="00BB0272">
            <w:r>
              <w:t xml:space="preserve">AS Class – Review for quiz on Wed. Continue poetry. </w:t>
            </w:r>
          </w:p>
          <w:p w:rsidR="00EA73E5" w:rsidRDefault="00EA73E5" w:rsidP="00BB0272"/>
        </w:tc>
        <w:tc>
          <w:tcPr>
            <w:tcW w:w="2440" w:type="dxa"/>
          </w:tcPr>
          <w:p w:rsidR="0089665D" w:rsidRDefault="00EA73E5" w:rsidP="003519FA">
            <w:r>
              <w:t>Warm up – mug shots</w:t>
            </w:r>
          </w:p>
          <w:p w:rsidR="00EA73E5" w:rsidRDefault="00EA73E5" w:rsidP="003519FA"/>
          <w:p w:rsidR="00EA73E5" w:rsidRDefault="00EA73E5" w:rsidP="003519FA">
            <w:r>
              <w:t>Review for Lord of the Flies test</w:t>
            </w:r>
          </w:p>
          <w:p w:rsidR="00EA73E5" w:rsidRDefault="00EA73E5" w:rsidP="003519FA"/>
          <w:p w:rsidR="00EA73E5" w:rsidRDefault="00EA73E5" w:rsidP="003519FA">
            <w:r>
              <w:t>Research writing – check introduction and thesis</w:t>
            </w:r>
          </w:p>
          <w:p w:rsidR="00EA73E5" w:rsidRDefault="00EA73E5" w:rsidP="003519FA"/>
          <w:p w:rsidR="00EA73E5" w:rsidRDefault="00EA73E5" w:rsidP="003519FA"/>
          <w:p w:rsidR="00EA73E5" w:rsidRPr="00D84FA0" w:rsidRDefault="00EA73E5" w:rsidP="003519FA">
            <w:r>
              <w:t>AS Class – Quiz on Lesson 15 – Assign Lesson 16 – homework due Friday</w:t>
            </w:r>
          </w:p>
        </w:tc>
        <w:tc>
          <w:tcPr>
            <w:tcW w:w="2440" w:type="dxa"/>
          </w:tcPr>
          <w:p w:rsidR="0089665D" w:rsidRDefault="00EA73E5" w:rsidP="003519FA">
            <w:r>
              <w:t>Warm up – mug shots</w:t>
            </w:r>
          </w:p>
          <w:p w:rsidR="00EA73E5" w:rsidRDefault="00EA73E5" w:rsidP="003519FA"/>
          <w:p w:rsidR="00EA73E5" w:rsidRDefault="00EA73E5" w:rsidP="003519FA">
            <w:r>
              <w:t>Lord of the Flies test</w:t>
            </w:r>
          </w:p>
          <w:p w:rsidR="00EA73E5" w:rsidRDefault="00EA73E5" w:rsidP="003519FA"/>
          <w:p w:rsidR="00EA73E5" w:rsidRPr="00FF604D" w:rsidRDefault="00EA73E5" w:rsidP="003519FA">
            <w:r>
              <w:t>Vocabulary development – Unit 8 – students will define new words and find a synonym and antonym for each word</w:t>
            </w:r>
          </w:p>
        </w:tc>
        <w:tc>
          <w:tcPr>
            <w:tcW w:w="2441" w:type="dxa"/>
          </w:tcPr>
          <w:p w:rsidR="003770E8" w:rsidRDefault="00EA73E5" w:rsidP="003519FA">
            <w:r>
              <w:t>Warm up – mug shots</w:t>
            </w:r>
          </w:p>
          <w:p w:rsidR="00EA73E5" w:rsidRDefault="00EA73E5" w:rsidP="003519FA"/>
          <w:p w:rsidR="00EA73E5" w:rsidRDefault="00EA73E5" w:rsidP="003519FA">
            <w:r>
              <w:t>Vocabulary – using the words in conversation and writing – review connotations and denotations – thinking of a stronger word or a more neutral word</w:t>
            </w:r>
          </w:p>
          <w:p w:rsidR="00EA73E5" w:rsidRDefault="00EA73E5" w:rsidP="003519FA"/>
          <w:p w:rsidR="00EA73E5" w:rsidRPr="00FF604D" w:rsidRDefault="00EA73E5" w:rsidP="003519FA">
            <w:r>
              <w:t>Research – 1</w:t>
            </w:r>
            <w:r w:rsidRPr="00EA73E5">
              <w:rPr>
                <w:vertAlign w:val="superscript"/>
              </w:rPr>
              <w:t>st</w:t>
            </w:r>
            <w:r>
              <w:t xml:space="preserve"> body paragraph – using an in text citation</w:t>
            </w:r>
          </w:p>
        </w:tc>
      </w:tr>
      <w:tr w:rsidR="005A3FBC" w:rsidTr="008210F1">
        <w:trPr>
          <w:trHeight w:val="823"/>
        </w:trPr>
        <w:tc>
          <w:tcPr>
            <w:tcW w:w="2440" w:type="dxa"/>
          </w:tcPr>
          <w:p w:rsidR="005A3FBC" w:rsidRDefault="005A3FBC" w:rsidP="005A3FBC">
            <w:r>
              <w:t>Evaluation</w:t>
            </w:r>
          </w:p>
        </w:tc>
        <w:tc>
          <w:tcPr>
            <w:tcW w:w="2440" w:type="dxa"/>
          </w:tcPr>
          <w:p w:rsidR="005A3FBC" w:rsidRDefault="00EA73E5" w:rsidP="005A3FBC">
            <w:pPr>
              <w:tabs>
                <w:tab w:val="left" w:pos="1300"/>
              </w:tabs>
            </w:pPr>
            <w:r>
              <w:t>Read responses</w:t>
            </w:r>
          </w:p>
        </w:tc>
        <w:tc>
          <w:tcPr>
            <w:tcW w:w="2440" w:type="dxa"/>
          </w:tcPr>
          <w:p w:rsidR="00702104" w:rsidRDefault="00EA73E5" w:rsidP="005A3FBC">
            <w:r>
              <w:t>Monitor writing</w:t>
            </w:r>
          </w:p>
        </w:tc>
        <w:tc>
          <w:tcPr>
            <w:tcW w:w="2440" w:type="dxa"/>
          </w:tcPr>
          <w:p w:rsidR="005A3FBC" w:rsidRDefault="00EA73E5" w:rsidP="005A3FBC">
            <w:r>
              <w:t>Check writing and quizzes</w:t>
            </w:r>
          </w:p>
        </w:tc>
        <w:tc>
          <w:tcPr>
            <w:tcW w:w="2440" w:type="dxa"/>
          </w:tcPr>
          <w:p w:rsidR="00883DC8" w:rsidRDefault="00EA73E5" w:rsidP="005A3FBC">
            <w:r>
              <w:t>Grade test and check classwork</w:t>
            </w:r>
          </w:p>
        </w:tc>
        <w:tc>
          <w:tcPr>
            <w:tcW w:w="2441" w:type="dxa"/>
          </w:tcPr>
          <w:p w:rsidR="005A3FBC" w:rsidRDefault="00EA73E5" w:rsidP="005A3FBC">
            <w:r>
              <w:t xml:space="preserve">Monitor classwork </w:t>
            </w:r>
          </w:p>
        </w:tc>
      </w:tr>
      <w:tr w:rsidR="005A3FBC" w:rsidTr="008210F1">
        <w:trPr>
          <w:trHeight w:val="803"/>
        </w:trPr>
        <w:tc>
          <w:tcPr>
            <w:tcW w:w="2440" w:type="dxa"/>
          </w:tcPr>
          <w:p w:rsidR="005A3FBC" w:rsidRDefault="005A3FBC" w:rsidP="005A3FBC">
            <w:r>
              <w:t>Extension/</w:t>
            </w:r>
          </w:p>
          <w:p w:rsidR="005A3FBC" w:rsidRDefault="005A3FBC" w:rsidP="005A3FBC">
            <w:r>
              <w:t>Homework</w:t>
            </w:r>
          </w:p>
        </w:tc>
        <w:tc>
          <w:tcPr>
            <w:tcW w:w="2440" w:type="dxa"/>
          </w:tcPr>
          <w:p w:rsidR="00883DC8" w:rsidRDefault="00EA73E5" w:rsidP="008210F1">
            <w:r>
              <w:t>Read Lord of the Flies or independent book</w:t>
            </w:r>
          </w:p>
        </w:tc>
        <w:tc>
          <w:tcPr>
            <w:tcW w:w="2440" w:type="dxa"/>
          </w:tcPr>
          <w:p w:rsidR="005A3FBC" w:rsidRDefault="00EA73E5" w:rsidP="00883DC8">
            <w:r>
              <w:t>Study for vocabulary  and Lord of the Flies and read</w:t>
            </w:r>
          </w:p>
        </w:tc>
        <w:tc>
          <w:tcPr>
            <w:tcW w:w="2440" w:type="dxa"/>
          </w:tcPr>
          <w:p w:rsidR="00883DC8" w:rsidRDefault="00EA73E5" w:rsidP="00EA73E5">
            <w:r>
              <w:t>Vocabulary and independent reading – research paper</w:t>
            </w:r>
          </w:p>
        </w:tc>
        <w:tc>
          <w:tcPr>
            <w:tcW w:w="2440" w:type="dxa"/>
          </w:tcPr>
          <w:p w:rsidR="005A3FBC" w:rsidRDefault="00EA73E5" w:rsidP="00883DC8">
            <w:r>
              <w:t>Vocabulary and research</w:t>
            </w:r>
          </w:p>
        </w:tc>
        <w:tc>
          <w:tcPr>
            <w:tcW w:w="2441" w:type="dxa"/>
          </w:tcPr>
          <w:p w:rsidR="005A3FBC" w:rsidRDefault="00EA73E5" w:rsidP="005A3FBC">
            <w:r>
              <w:t>Vocabulary and research</w:t>
            </w:r>
          </w:p>
        </w:tc>
      </w:tr>
      <w:tr w:rsidR="005A3FBC" w:rsidTr="008210F1">
        <w:trPr>
          <w:trHeight w:val="803"/>
        </w:trPr>
        <w:tc>
          <w:tcPr>
            <w:tcW w:w="2440" w:type="dxa"/>
          </w:tcPr>
          <w:p w:rsidR="005A3FBC" w:rsidRDefault="005A3FBC" w:rsidP="005A3FBC"/>
        </w:tc>
        <w:tc>
          <w:tcPr>
            <w:tcW w:w="2440" w:type="dxa"/>
          </w:tcPr>
          <w:p w:rsidR="005A3FBC" w:rsidRDefault="005A3FBC" w:rsidP="005A3FBC"/>
        </w:tc>
        <w:tc>
          <w:tcPr>
            <w:tcW w:w="2440" w:type="dxa"/>
          </w:tcPr>
          <w:p w:rsidR="005A3FBC" w:rsidRDefault="005A3FBC" w:rsidP="005A3FBC"/>
        </w:tc>
        <w:tc>
          <w:tcPr>
            <w:tcW w:w="2440" w:type="dxa"/>
          </w:tcPr>
          <w:p w:rsidR="005A3FBC" w:rsidRDefault="005A3FBC" w:rsidP="005A3FBC"/>
        </w:tc>
        <w:tc>
          <w:tcPr>
            <w:tcW w:w="2440" w:type="dxa"/>
          </w:tcPr>
          <w:p w:rsidR="005A3FBC" w:rsidRDefault="005A3FBC" w:rsidP="005A3FBC"/>
        </w:tc>
        <w:tc>
          <w:tcPr>
            <w:tcW w:w="2441" w:type="dxa"/>
          </w:tcPr>
          <w:p w:rsidR="005A3FBC" w:rsidRDefault="005A3FBC" w:rsidP="005A3FB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D"/>
    <w:rsid w:val="0003399F"/>
    <w:rsid w:val="000E3603"/>
    <w:rsid w:val="00103049"/>
    <w:rsid w:val="00121002"/>
    <w:rsid w:val="00155E5D"/>
    <w:rsid w:val="00164A3A"/>
    <w:rsid w:val="001B397D"/>
    <w:rsid w:val="001B57F6"/>
    <w:rsid w:val="001D034C"/>
    <w:rsid w:val="001F6288"/>
    <w:rsid w:val="00201AB4"/>
    <w:rsid w:val="00214A7F"/>
    <w:rsid w:val="002448B3"/>
    <w:rsid w:val="002A30EA"/>
    <w:rsid w:val="0031435F"/>
    <w:rsid w:val="00323C11"/>
    <w:rsid w:val="003362C3"/>
    <w:rsid w:val="003508C3"/>
    <w:rsid w:val="003519FA"/>
    <w:rsid w:val="003770E8"/>
    <w:rsid w:val="00381ED5"/>
    <w:rsid w:val="004076C6"/>
    <w:rsid w:val="00440B50"/>
    <w:rsid w:val="004A278B"/>
    <w:rsid w:val="00533E48"/>
    <w:rsid w:val="00585846"/>
    <w:rsid w:val="005A1B41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6E4D1D"/>
    <w:rsid w:val="006F0361"/>
    <w:rsid w:val="006F68BA"/>
    <w:rsid w:val="007003B9"/>
    <w:rsid w:val="00702104"/>
    <w:rsid w:val="007032EB"/>
    <w:rsid w:val="00717632"/>
    <w:rsid w:val="0075410A"/>
    <w:rsid w:val="00770ECD"/>
    <w:rsid w:val="007A67F7"/>
    <w:rsid w:val="007C1BAC"/>
    <w:rsid w:val="007E17DE"/>
    <w:rsid w:val="007E295E"/>
    <w:rsid w:val="008040E5"/>
    <w:rsid w:val="008210F1"/>
    <w:rsid w:val="00880429"/>
    <w:rsid w:val="00883DC8"/>
    <w:rsid w:val="0089665D"/>
    <w:rsid w:val="00976C4D"/>
    <w:rsid w:val="009E0288"/>
    <w:rsid w:val="009F1ED7"/>
    <w:rsid w:val="009F6863"/>
    <w:rsid w:val="009F6F74"/>
    <w:rsid w:val="00A1272B"/>
    <w:rsid w:val="00A43523"/>
    <w:rsid w:val="00A51FA0"/>
    <w:rsid w:val="00A85878"/>
    <w:rsid w:val="00A87757"/>
    <w:rsid w:val="00AB4E7B"/>
    <w:rsid w:val="00B441F4"/>
    <w:rsid w:val="00B609B0"/>
    <w:rsid w:val="00B715F5"/>
    <w:rsid w:val="00BB0272"/>
    <w:rsid w:val="00BC7E57"/>
    <w:rsid w:val="00C0374B"/>
    <w:rsid w:val="00C27F71"/>
    <w:rsid w:val="00C350B0"/>
    <w:rsid w:val="00C474D8"/>
    <w:rsid w:val="00C63CC4"/>
    <w:rsid w:val="00C76F60"/>
    <w:rsid w:val="00CC5C53"/>
    <w:rsid w:val="00D84FA0"/>
    <w:rsid w:val="00D9776A"/>
    <w:rsid w:val="00DE16CB"/>
    <w:rsid w:val="00E578D1"/>
    <w:rsid w:val="00E70B25"/>
    <w:rsid w:val="00E76684"/>
    <w:rsid w:val="00EA73E5"/>
    <w:rsid w:val="00F04FDA"/>
    <w:rsid w:val="00F26736"/>
    <w:rsid w:val="00F35E42"/>
    <w:rsid w:val="00F57839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44C1A-2C3E-4F54-8B13-713962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ke\AppData\Local\Microsoft\Windows\INetCache\Content.Outlook\W0KK3E1R\Keyser%20March%2013%20Lesson%20Plans%20-%2010th%20Gr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Keyser March 13 Lesson Plans - 10th Grade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Keyser</dc:creator>
  <cp:lastModifiedBy>Angie Keyser</cp:lastModifiedBy>
  <cp:revision>2</cp:revision>
  <dcterms:created xsi:type="dcterms:W3CDTF">2017-04-21T13:41:00Z</dcterms:created>
  <dcterms:modified xsi:type="dcterms:W3CDTF">2017-04-21T13:41:00Z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